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67" w:rsidRPr="00441514" w:rsidRDefault="00FB1067" w:rsidP="00FB1067">
      <w:pPr>
        <w:spacing w:after="200" w:line="276" w:lineRule="auto"/>
        <w:jc w:val="right"/>
        <w:rPr>
          <w:rFonts w:eastAsia="Calibri"/>
          <w:b/>
          <w:lang w:eastAsia="en-US"/>
        </w:rPr>
      </w:pPr>
      <w:r w:rsidRPr="00441514">
        <w:rPr>
          <w:rFonts w:eastAsia="Calibri"/>
          <w:b/>
          <w:lang w:eastAsia="en-US"/>
        </w:rPr>
        <w:t>Приложение 2</w:t>
      </w:r>
    </w:p>
    <w:p w:rsidR="00FB1067" w:rsidRPr="00441514" w:rsidRDefault="00FB1067" w:rsidP="00FB1067">
      <w:pPr>
        <w:spacing w:before="75" w:line="276" w:lineRule="auto"/>
        <w:jc w:val="center"/>
        <w:rPr>
          <w:i/>
          <w:iCs/>
          <w:sz w:val="28"/>
          <w:szCs w:val="28"/>
          <w:u w:val="single"/>
        </w:rPr>
      </w:pPr>
      <w:r w:rsidRPr="00441514">
        <w:rPr>
          <w:i/>
          <w:iCs/>
          <w:sz w:val="28"/>
          <w:szCs w:val="28"/>
          <w:u w:val="single"/>
        </w:rPr>
        <w:t>Требования к оформлению тезисов:</w:t>
      </w:r>
    </w:p>
    <w:p w:rsidR="00FB1067" w:rsidRPr="00441514" w:rsidRDefault="00FB1067" w:rsidP="00FB1067">
      <w:pPr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41514">
        <w:rPr>
          <w:sz w:val="28"/>
          <w:szCs w:val="28"/>
        </w:rPr>
        <w:t>Текст тезисов должен быть предоставлен в электронном варианте  (формат А</w:t>
      </w:r>
      <w:proofErr w:type="gramStart"/>
      <w:r w:rsidRPr="00441514">
        <w:rPr>
          <w:sz w:val="28"/>
          <w:szCs w:val="28"/>
        </w:rPr>
        <w:t>4</w:t>
      </w:r>
      <w:proofErr w:type="gramEnd"/>
      <w:r w:rsidRPr="00441514">
        <w:rPr>
          <w:sz w:val="28"/>
          <w:szCs w:val="28"/>
        </w:rPr>
        <w:t>, не более одной страницы).</w:t>
      </w:r>
    </w:p>
    <w:p w:rsidR="00FB1067" w:rsidRPr="00441514" w:rsidRDefault="00FB1067" w:rsidP="00FB1067">
      <w:pPr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 w:rsidRPr="00441514">
        <w:rPr>
          <w:sz w:val="28"/>
          <w:szCs w:val="28"/>
        </w:rPr>
        <w:t xml:space="preserve">Поля: слева – 2,5 см; правое – 2,5 см; нижнее – 2,9 см; верхнее – 2,9 см; </w:t>
      </w:r>
      <w:proofErr w:type="gramEnd"/>
    </w:p>
    <w:p w:rsidR="00FB1067" w:rsidRPr="00441514" w:rsidRDefault="00FB1067" w:rsidP="00FB1067">
      <w:pPr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41514">
        <w:rPr>
          <w:sz w:val="28"/>
          <w:szCs w:val="28"/>
        </w:rPr>
        <w:t xml:space="preserve">Шрифт </w:t>
      </w:r>
      <w:proofErr w:type="spellStart"/>
      <w:r w:rsidRPr="00441514">
        <w:rPr>
          <w:sz w:val="28"/>
          <w:szCs w:val="28"/>
          <w:lang w:val="en-US"/>
        </w:rPr>
        <w:t>TimesNewRoman</w:t>
      </w:r>
      <w:proofErr w:type="spellEnd"/>
      <w:r w:rsidRPr="00441514">
        <w:rPr>
          <w:sz w:val="28"/>
          <w:szCs w:val="28"/>
        </w:rPr>
        <w:t>; кегль – 14, интервал одинарный, выравнивание по ширине.</w:t>
      </w:r>
    </w:p>
    <w:p w:rsidR="00FB1067" w:rsidRPr="00441514" w:rsidRDefault="00FB1067" w:rsidP="00FB1067">
      <w:pPr>
        <w:spacing w:line="276" w:lineRule="auto"/>
        <w:rPr>
          <w:b/>
          <w:sz w:val="28"/>
        </w:rPr>
      </w:pPr>
    </w:p>
    <w:p w:rsidR="00FB1067" w:rsidRPr="00441514" w:rsidRDefault="00FB1067" w:rsidP="00FB1067">
      <w:pPr>
        <w:spacing w:line="276" w:lineRule="auto"/>
        <w:ind w:left="360"/>
        <w:contextualSpacing/>
        <w:jc w:val="center"/>
        <w:rPr>
          <w:b/>
          <w:sz w:val="28"/>
        </w:rPr>
      </w:pPr>
      <w:r w:rsidRPr="00441514">
        <w:rPr>
          <w:b/>
          <w:sz w:val="28"/>
        </w:rPr>
        <w:t>Образец оформления тезисов:</w:t>
      </w:r>
    </w:p>
    <w:p w:rsidR="00FB1067" w:rsidRPr="00441514" w:rsidRDefault="00FB1067" w:rsidP="00FB1067">
      <w:pPr>
        <w:spacing w:line="276" w:lineRule="auto"/>
        <w:ind w:left="360"/>
        <w:contextualSpacing/>
        <w:jc w:val="center"/>
        <w:rPr>
          <w:b/>
          <w:sz w:val="28"/>
        </w:rPr>
      </w:pPr>
    </w:p>
    <w:p w:rsidR="00FB1067" w:rsidRDefault="00FB1067" w:rsidP="00FB1067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A95EB5">
        <w:rPr>
          <w:b/>
          <w:sz w:val="28"/>
          <w:szCs w:val="28"/>
        </w:rPr>
        <w:t>«</w:t>
      </w:r>
      <w:r w:rsidRPr="00A95EB5">
        <w:rPr>
          <w:rFonts w:eastAsia="Calibri"/>
          <w:b/>
          <w:sz w:val="28"/>
          <w:szCs w:val="28"/>
          <w:lang w:eastAsia="en-US"/>
        </w:rPr>
        <w:t>Образец нравственного закона в оде Г.Р. Державина «Бог».</w:t>
      </w:r>
    </w:p>
    <w:p w:rsidR="00FB1067" w:rsidRPr="00A95EB5" w:rsidRDefault="00FB1067" w:rsidP="00FB1067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A95EB5">
        <w:rPr>
          <w:rFonts w:eastAsia="Calibri"/>
          <w:sz w:val="28"/>
          <w:szCs w:val="28"/>
          <w:lang w:eastAsia="en-US"/>
        </w:rPr>
        <w:t>Пьянников</w:t>
      </w:r>
      <w:proofErr w:type="spellEnd"/>
      <w:r w:rsidRPr="00A95EB5">
        <w:rPr>
          <w:rFonts w:eastAsia="Calibri"/>
          <w:sz w:val="28"/>
          <w:szCs w:val="28"/>
          <w:lang w:eastAsia="en-US"/>
        </w:rPr>
        <w:t xml:space="preserve"> Е.. </w:t>
      </w:r>
      <w:proofErr w:type="spellStart"/>
      <w:r w:rsidRPr="00A95EB5">
        <w:rPr>
          <w:rFonts w:eastAsia="Calibri"/>
          <w:sz w:val="28"/>
          <w:szCs w:val="28"/>
          <w:lang w:eastAsia="en-US"/>
        </w:rPr>
        <w:t>Щербатюк</w:t>
      </w:r>
      <w:proofErr w:type="spellEnd"/>
      <w:r w:rsidRPr="00A95EB5">
        <w:rPr>
          <w:rFonts w:eastAsia="Calibri"/>
          <w:sz w:val="28"/>
          <w:szCs w:val="28"/>
          <w:lang w:eastAsia="en-US"/>
        </w:rPr>
        <w:t xml:space="preserve"> А. (9 класс)</w:t>
      </w:r>
    </w:p>
    <w:p w:rsidR="00FB1067" w:rsidRPr="00A95EB5" w:rsidRDefault="00FB1067" w:rsidP="00FB1067">
      <w:pPr>
        <w:rPr>
          <w:rFonts w:eastAsia="Calibri"/>
          <w:sz w:val="28"/>
          <w:szCs w:val="28"/>
          <w:lang w:eastAsia="en-US"/>
        </w:rPr>
      </w:pPr>
      <w:r w:rsidRPr="00A95EB5">
        <w:rPr>
          <w:rFonts w:eastAsia="Calibri"/>
          <w:sz w:val="28"/>
          <w:szCs w:val="28"/>
          <w:lang w:eastAsia="en-US"/>
        </w:rPr>
        <w:t>руководитель: Карпова Н.П.</w:t>
      </w:r>
    </w:p>
    <w:p w:rsidR="00FB1067" w:rsidRPr="00A95EB5" w:rsidRDefault="00FB1067" w:rsidP="00FB1067">
      <w:pPr>
        <w:spacing w:after="200"/>
        <w:ind w:right="800"/>
        <w:jc w:val="both"/>
        <w:rPr>
          <w:rFonts w:eastAsia="Calibri"/>
          <w:sz w:val="28"/>
          <w:szCs w:val="28"/>
          <w:lang w:eastAsia="en-US"/>
        </w:rPr>
      </w:pPr>
      <w:r w:rsidRPr="00A95EB5">
        <w:rPr>
          <w:rFonts w:eastAsia="Calibri"/>
          <w:sz w:val="28"/>
          <w:szCs w:val="28"/>
          <w:lang w:eastAsia="en-US"/>
        </w:rPr>
        <w:t>АНОО «Православная гимназия» г. Владивостока</w:t>
      </w:r>
    </w:p>
    <w:p w:rsidR="00FB1067" w:rsidRPr="00A95EB5" w:rsidRDefault="00FB1067" w:rsidP="00FB106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95EB5">
        <w:rPr>
          <w:rFonts w:eastAsia="Calibri"/>
          <w:sz w:val="28"/>
          <w:szCs w:val="28"/>
          <w:lang w:eastAsia="en-US"/>
        </w:rPr>
        <w:tab/>
        <w:t xml:space="preserve">Нас, жителей 21 века,  отделяет более двух столетий от времени, когда жил и творил Г.Р. Державин. Его имя и творчество не очень популярны в настоящее время, хотя он в своём «Памятнике» писал: «Слух пройдет обо мне от Белых вод до Черных, где Волга, Дон, Нева, с Рифея льет Урал; Всяк будет помнить то в народах </w:t>
      </w:r>
      <w:proofErr w:type="spellStart"/>
      <w:r w:rsidRPr="00A95EB5">
        <w:rPr>
          <w:rFonts w:eastAsia="Calibri"/>
          <w:sz w:val="28"/>
          <w:szCs w:val="28"/>
          <w:lang w:eastAsia="en-US"/>
        </w:rPr>
        <w:t>неисчетных</w:t>
      </w:r>
      <w:proofErr w:type="spellEnd"/>
      <w:r w:rsidRPr="00A95EB5">
        <w:rPr>
          <w:rFonts w:eastAsia="Calibri"/>
          <w:sz w:val="28"/>
          <w:szCs w:val="28"/>
          <w:lang w:eastAsia="en-US"/>
        </w:rPr>
        <w:t>, как из безвестности я тем известен стал…»</w:t>
      </w:r>
    </w:p>
    <w:p w:rsidR="00FB1067" w:rsidRPr="00A95EB5" w:rsidRDefault="00FB1067" w:rsidP="00FB106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95EB5">
        <w:rPr>
          <w:rFonts w:eastAsia="Calibri"/>
          <w:sz w:val="28"/>
          <w:szCs w:val="28"/>
          <w:lang w:eastAsia="en-US"/>
        </w:rPr>
        <w:t>Но, несмотря на небольшую популярность, любой человек, поближе познакомившийся с некоторыми произведениями Гавриила Романовича, запоминает надолго и имя поэта, и образы из его произведений. Так произошло и с нами. С творчеством Г.Р. Державина мы в школе знакомились, начиная с 7 класса. Его произведения казались трудными при чтении и непонятными по смыслу. Но когда мы прочитали оду «Бог», державинские строфы престали казаться неясными.</w:t>
      </w:r>
    </w:p>
    <w:p w:rsidR="00FB1067" w:rsidRPr="00A95EB5" w:rsidRDefault="00FB1067" w:rsidP="00FB106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95EB5">
        <w:rPr>
          <w:b/>
          <w:bCs/>
          <w:color w:val="000000"/>
          <w:sz w:val="28"/>
          <w:szCs w:val="28"/>
          <w:lang w:eastAsia="en-US"/>
        </w:rPr>
        <w:t xml:space="preserve">Актуальность.  </w:t>
      </w:r>
      <w:r w:rsidRPr="00A95EB5">
        <w:rPr>
          <w:rFonts w:eastAsia="Calibri"/>
          <w:sz w:val="28"/>
          <w:szCs w:val="28"/>
          <w:lang w:eastAsia="en-US"/>
        </w:rPr>
        <w:t xml:space="preserve">К сожалению, ода «Бог» не входит в школьную программу. Мы считаем, что Гавриил Романович творил не столько для своего удовольствия, сколько для потомков. Из литературных источников видно, что Г.Р. Державина читала </w:t>
      </w:r>
      <w:proofErr w:type="spellStart"/>
      <w:r w:rsidRPr="00A95EB5">
        <w:rPr>
          <w:rFonts w:eastAsia="Calibri"/>
          <w:sz w:val="28"/>
          <w:szCs w:val="28"/>
          <w:lang w:eastAsia="en-US"/>
        </w:rPr>
        <w:t>бОльшая</w:t>
      </w:r>
      <w:proofErr w:type="spellEnd"/>
      <w:r w:rsidRPr="00A95EB5">
        <w:rPr>
          <w:rFonts w:eastAsia="Calibri"/>
          <w:sz w:val="28"/>
          <w:szCs w:val="28"/>
          <w:lang w:eastAsia="en-US"/>
        </w:rPr>
        <w:t xml:space="preserve"> часть русских классиков. Если Г.Р. Державина творил для потомков, то он, несомненно, вкладывал в свои произведения определённый смысл. Интересно, что же он передал в наследство для нас? Какие нравственные законы мы можем вынести из его трудов (на примере оды «Бог»)?</w:t>
      </w:r>
    </w:p>
    <w:p w:rsidR="00FB1067" w:rsidRPr="00A95EB5" w:rsidRDefault="00FB1067" w:rsidP="00FB106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95EB5">
        <w:rPr>
          <w:rFonts w:eastAsia="Calibri"/>
          <w:sz w:val="28"/>
          <w:szCs w:val="28"/>
          <w:lang w:eastAsia="en-US"/>
        </w:rPr>
        <w:tab/>
        <w:t>Мы проделали следующую работу: нашли информацию о жизни и творчестве Г.Р. Державина; познакомились с научными статьями, посвящёнными анализу оды «Бог»; проанализировали полученную информацию.</w:t>
      </w:r>
    </w:p>
    <w:p w:rsidR="00FB1067" w:rsidRPr="00A95EB5" w:rsidRDefault="00FB1067" w:rsidP="00FB1067">
      <w:pPr>
        <w:jc w:val="both"/>
        <w:rPr>
          <w:rFonts w:eastAsia="Calibri"/>
          <w:sz w:val="28"/>
          <w:szCs w:val="28"/>
          <w:lang w:eastAsia="en-US"/>
        </w:rPr>
      </w:pPr>
      <w:r w:rsidRPr="00A95EB5">
        <w:rPr>
          <w:rFonts w:eastAsia="Calibri"/>
          <w:sz w:val="28"/>
          <w:szCs w:val="28"/>
          <w:lang w:eastAsia="en-US"/>
        </w:rPr>
        <w:tab/>
        <w:t>В результате своей работы мы пришли к следующим выводам:</w:t>
      </w:r>
    </w:p>
    <w:p w:rsidR="00FB1067" w:rsidRPr="00A95EB5" w:rsidRDefault="00FB1067" w:rsidP="00FB10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5EB5">
        <w:rPr>
          <w:rFonts w:eastAsia="Calibri"/>
          <w:sz w:val="28"/>
          <w:szCs w:val="28"/>
          <w:lang w:eastAsia="en-US"/>
        </w:rPr>
        <w:tab/>
      </w:r>
    </w:p>
    <w:p w:rsidR="00FB1067" w:rsidRPr="00A95EB5" w:rsidRDefault="00FB1067" w:rsidP="00FB1067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A95EB5">
        <w:rPr>
          <w:sz w:val="30"/>
          <w:szCs w:val="30"/>
        </w:rPr>
        <w:lastRenderedPageBreak/>
        <w:t>Державин был церковным человеком, поэтому он сделал религию и веру темами своей поэзии</w:t>
      </w:r>
      <w:r w:rsidRPr="00A95EB5">
        <w:rPr>
          <w:color w:val="000000"/>
          <w:sz w:val="28"/>
          <w:szCs w:val="28"/>
          <w:bdr w:val="none" w:sz="0" w:space="0" w:color="auto" w:frame="1"/>
        </w:rPr>
        <w:t xml:space="preserve">; </w:t>
      </w:r>
    </w:p>
    <w:p w:rsidR="00FB1067" w:rsidRPr="00A95EB5" w:rsidRDefault="00FB1067" w:rsidP="00FB1067">
      <w:pPr>
        <w:numPr>
          <w:ilvl w:val="0"/>
          <w:numId w:val="2"/>
        </w:numPr>
        <w:contextualSpacing/>
        <w:jc w:val="both"/>
      </w:pPr>
      <w:r w:rsidRPr="00A95EB5">
        <w:rPr>
          <w:sz w:val="30"/>
          <w:szCs w:val="30"/>
        </w:rPr>
        <w:t>Как в сознании, так и в поэзии Державина существовала очень четкая иерархия, которую мы и увидели, анализируя оду «Бог» на уроке.</w:t>
      </w:r>
    </w:p>
    <w:p w:rsidR="00FB1067" w:rsidRPr="00441514" w:rsidRDefault="00FB1067" w:rsidP="00FB1067">
      <w:pPr>
        <w:spacing w:line="276" w:lineRule="auto"/>
        <w:jc w:val="center"/>
        <w:rPr>
          <w:b/>
          <w:sz w:val="28"/>
          <w:szCs w:val="28"/>
        </w:rPr>
      </w:pPr>
      <w:r w:rsidRPr="00441514">
        <w:rPr>
          <w:b/>
          <w:sz w:val="28"/>
          <w:szCs w:val="28"/>
        </w:rPr>
        <w:t xml:space="preserve">Содержание текста в виде тезисов (не более </w:t>
      </w:r>
      <w:r>
        <w:rPr>
          <w:b/>
          <w:sz w:val="28"/>
          <w:szCs w:val="28"/>
        </w:rPr>
        <w:t>2</w:t>
      </w:r>
      <w:r w:rsidRPr="00441514">
        <w:rPr>
          <w:b/>
          <w:sz w:val="28"/>
          <w:szCs w:val="28"/>
        </w:rPr>
        <w:t xml:space="preserve"> стр.).</w:t>
      </w:r>
    </w:p>
    <w:p w:rsidR="00FB1067" w:rsidRPr="00441514" w:rsidRDefault="00FB1067" w:rsidP="00FB1067">
      <w:pPr>
        <w:spacing w:after="200" w:line="276" w:lineRule="auto"/>
        <w:rPr>
          <w:rFonts w:eastAsia="Calibri"/>
          <w:lang w:eastAsia="en-US"/>
        </w:rPr>
      </w:pPr>
    </w:p>
    <w:p w:rsidR="00FB1067" w:rsidRPr="00441514" w:rsidRDefault="00FB1067" w:rsidP="00FB1067">
      <w:pPr>
        <w:spacing w:after="200" w:line="276" w:lineRule="auto"/>
        <w:jc w:val="right"/>
        <w:rPr>
          <w:rFonts w:eastAsia="Calibri"/>
          <w:lang w:eastAsia="en-US"/>
        </w:rPr>
      </w:pPr>
    </w:p>
    <w:p w:rsidR="00FB1067" w:rsidRPr="00441514" w:rsidRDefault="00FB1067" w:rsidP="00FB1067">
      <w:pPr>
        <w:spacing w:after="200" w:line="276" w:lineRule="auto"/>
        <w:jc w:val="right"/>
        <w:rPr>
          <w:rFonts w:eastAsia="Calibri"/>
          <w:lang w:eastAsia="en-US"/>
        </w:rPr>
      </w:pPr>
    </w:p>
    <w:p w:rsidR="00FB1067" w:rsidRPr="00441514" w:rsidRDefault="00FB1067" w:rsidP="00FB1067">
      <w:pPr>
        <w:spacing w:after="200" w:line="276" w:lineRule="auto"/>
        <w:jc w:val="right"/>
        <w:rPr>
          <w:rFonts w:eastAsia="Calibri"/>
          <w:lang w:eastAsia="en-US"/>
        </w:rPr>
      </w:pPr>
    </w:p>
    <w:p w:rsidR="00FB1067" w:rsidRPr="00441514" w:rsidRDefault="00FB1067" w:rsidP="00FB1067">
      <w:pPr>
        <w:spacing w:after="200" w:line="276" w:lineRule="auto"/>
        <w:jc w:val="right"/>
        <w:rPr>
          <w:rFonts w:eastAsia="Calibri"/>
          <w:lang w:eastAsia="en-US"/>
        </w:rPr>
      </w:pPr>
    </w:p>
    <w:p w:rsidR="00FB1067" w:rsidRPr="00441514" w:rsidRDefault="00FB1067" w:rsidP="00FB1067">
      <w:pPr>
        <w:spacing w:after="200" w:line="276" w:lineRule="auto"/>
        <w:jc w:val="right"/>
        <w:rPr>
          <w:rFonts w:eastAsia="Calibri"/>
          <w:lang w:eastAsia="en-US"/>
        </w:rPr>
      </w:pPr>
    </w:p>
    <w:p w:rsidR="00FB1067" w:rsidRPr="00441514" w:rsidRDefault="00FB1067" w:rsidP="00FB1067">
      <w:pPr>
        <w:spacing w:after="200" w:line="276" w:lineRule="auto"/>
        <w:jc w:val="right"/>
        <w:rPr>
          <w:rFonts w:eastAsia="Calibri"/>
          <w:lang w:eastAsia="en-US"/>
        </w:rPr>
      </w:pPr>
    </w:p>
    <w:p w:rsidR="00FB1067" w:rsidRPr="00441514" w:rsidRDefault="00FB1067" w:rsidP="00FB1067">
      <w:pPr>
        <w:spacing w:after="200" w:line="276" w:lineRule="auto"/>
        <w:jc w:val="right"/>
        <w:rPr>
          <w:rFonts w:eastAsia="Calibri"/>
          <w:lang w:eastAsia="en-US"/>
        </w:rPr>
      </w:pPr>
    </w:p>
    <w:p w:rsidR="00FB1067" w:rsidRPr="00441514" w:rsidRDefault="00FB1067" w:rsidP="00FB1067">
      <w:pPr>
        <w:spacing w:after="200" w:line="276" w:lineRule="auto"/>
        <w:jc w:val="right"/>
        <w:rPr>
          <w:rFonts w:eastAsia="Calibri"/>
          <w:lang w:eastAsia="en-US"/>
        </w:rPr>
      </w:pPr>
    </w:p>
    <w:p w:rsidR="00FB1067" w:rsidRPr="00441514" w:rsidRDefault="00FB1067" w:rsidP="00FB1067">
      <w:pPr>
        <w:spacing w:after="200" w:line="276" w:lineRule="auto"/>
        <w:jc w:val="right"/>
        <w:rPr>
          <w:rFonts w:eastAsia="Calibri"/>
          <w:lang w:eastAsia="en-US"/>
        </w:rPr>
      </w:pPr>
    </w:p>
    <w:p w:rsidR="00FB1067" w:rsidRPr="00441514" w:rsidRDefault="00FB1067" w:rsidP="00FB1067">
      <w:pPr>
        <w:spacing w:after="200" w:line="276" w:lineRule="auto"/>
        <w:jc w:val="right"/>
        <w:rPr>
          <w:rFonts w:eastAsia="Calibri"/>
          <w:lang w:eastAsia="en-US"/>
        </w:rPr>
      </w:pPr>
    </w:p>
    <w:p w:rsidR="00FB1067" w:rsidRPr="00441514" w:rsidRDefault="00FB1067" w:rsidP="00FB1067">
      <w:pPr>
        <w:spacing w:after="200" w:line="276" w:lineRule="auto"/>
        <w:jc w:val="right"/>
        <w:rPr>
          <w:rFonts w:eastAsia="Calibri"/>
          <w:lang w:eastAsia="en-US"/>
        </w:rPr>
      </w:pPr>
    </w:p>
    <w:p w:rsidR="00FB1067" w:rsidRPr="00441514" w:rsidRDefault="00FB1067" w:rsidP="00FB1067">
      <w:pPr>
        <w:spacing w:after="200" w:line="276" w:lineRule="auto"/>
        <w:jc w:val="right"/>
        <w:rPr>
          <w:rFonts w:eastAsia="Calibri"/>
          <w:lang w:eastAsia="en-US"/>
        </w:rPr>
      </w:pPr>
    </w:p>
    <w:p w:rsidR="00FB1067" w:rsidRPr="00441514" w:rsidRDefault="00FB1067" w:rsidP="00FB1067">
      <w:pPr>
        <w:spacing w:after="200" w:line="276" w:lineRule="auto"/>
        <w:jc w:val="right"/>
        <w:rPr>
          <w:rFonts w:eastAsia="Calibri"/>
          <w:lang w:eastAsia="en-US"/>
        </w:rPr>
      </w:pPr>
    </w:p>
    <w:p w:rsidR="00FB1067" w:rsidRPr="00441514" w:rsidRDefault="00FB1067" w:rsidP="00FB1067">
      <w:pPr>
        <w:spacing w:after="200" w:line="276" w:lineRule="auto"/>
        <w:jc w:val="right"/>
        <w:rPr>
          <w:rFonts w:eastAsia="Calibri"/>
          <w:lang w:eastAsia="en-US"/>
        </w:rPr>
      </w:pPr>
    </w:p>
    <w:p w:rsidR="00FB1067" w:rsidRPr="00441514" w:rsidRDefault="00FB1067" w:rsidP="00FB1067">
      <w:pPr>
        <w:spacing w:after="200" w:line="276" w:lineRule="auto"/>
        <w:jc w:val="right"/>
        <w:rPr>
          <w:rFonts w:eastAsia="Calibri"/>
          <w:lang w:eastAsia="en-US"/>
        </w:rPr>
      </w:pPr>
    </w:p>
    <w:p w:rsidR="00FB1067" w:rsidRPr="00441514" w:rsidRDefault="00FB1067" w:rsidP="00FB1067">
      <w:pPr>
        <w:spacing w:after="200" w:line="276" w:lineRule="auto"/>
        <w:jc w:val="right"/>
        <w:rPr>
          <w:rFonts w:eastAsia="Calibri"/>
          <w:lang w:eastAsia="en-US"/>
        </w:rPr>
      </w:pPr>
    </w:p>
    <w:p w:rsidR="00FB1067" w:rsidRPr="00441514" w:rsidRDefault="00FB1067" w:rsidP="00FB1067">
      <w:pPr>
        <w:spacing w:after="200" w:line="276" w:lineRule="auto"/>
        <w:jc w:val="right"/>
        <w:rPr>
          <w:rFonts w:eastAsia="Calibri"/>
          <w:lang w:eastAsia="en-US"/>
        </w:rPr>
      </w:pPr>
    </w:p>
    <w:p w:rsidR="00FB1067" w:rsidRPr="00441514" w:rsidRDefault="00FB1067" w:rsidP="00FB1067">
      <w:pPr>
        <w:spacing w:after="200" w:line="276" w:lineRule="auto"/>
        <w:jc w:val="right"/>
        <w:rPr>
          <w:rFonts w:eastAsia="Calibri"/>
          <w:lang w:eastAsia="en-US"/>
        </w:rPr>
      </w:pPr>
    </w:p>
    <w:p w:rsidR="00FB1067" w:rsidRDefault="00FB1067" w:rsidP="00FB1067">
      <w:pPr>
        <w:spacing w:after="200" w:line="276" w:lineRule="auto"/>
        <w:jc w:val="right"/>
        <w:rPr>
          <w:rFonts w:eastAsia="Calibri"/>
          <w:lang w:eastAsia="en-US"/>
        </w:rPr>
      </w:pPr>
    </w:p>
    <w:p w:rsidR="00FB1067" w:rsidRDefault="00FB1067" w:rsidP="00FB1067">
      <w:pPr>
        <w:spacing w:after="200" w:line="276" w:lineRule="auto"/>
        <w:jc w:val="right"/>
        <w:rPr>
          <w:rFonts w:eastAsia="Calibri"/>
          <w:lang w:eastAsia="en-US"/>
        </w:rPr>
      </w:pPr>
    </w:p>
    <w:p w:rsidR="00FB1067" w:rsidRDefault="00FB1067" w:rsidP="00FB1067">
      <w:pPr>
        <w:spacing w:after="200" w:line="276" w:lineRule="auto"/>
        <w:jc w:val="right"/>
        <w:rPr>
          <w:rFonts w:eastAsia="Calibri"/>
          <w:lang w:eastAsia="en-US"/>
        </w:rPr>
      </w:pPr>
    </w:p>
    <w:p w:rsidR="00FB1067" w:rsidRDefault="00FB1067" w:rsidP="00FB1067">
      <w:pPr>
        <w:spacing w:after="200" w:line="276" w:lineRule="auto"/>
        <w:jc w:val="right"/>
        <w:rPr>
          <w:rFonts w:eastAsia="Calibri"/>
          <w:lang w:eastAsia="en-US"/>
        </w:rPr>
      </w:pPr>
    </w:p>
    <w:p w:rsidR="00FB1067" w:rsidRPr="00441514" w:rsidRDefault="00FB1067" w:rsidP="00FB1067">
      <w:pPr>
        <w:spacing w:after="200" w:line="276" w:lineRule="auto"/>
        <w:jc w:val="right"/>
        <w:rPr>
          <w:rFonts w:eastAsia="Calibri"/>
          <w:lang w:eastAsia="en-US"/>
        </w:rPr>
      </w:pPr>
    </w:p>
    <w:p w:rsidR="00FB1067" w:rsidRPr="00441514" w:rsidRDefault="00FB1067" w:rsidP="00FB1067">
      <w:pPr>
        <w:spacing w:after="200" w:line="276" w:lineRule="auto"/>
        <w:jc w:val="right"/>
        <w:rPr>
          <w:rFonts w:eastAsia="Calibri"/>
          <w:lang w:eastAsia="en-US"/>
        </w:rPr>
      </w:pPr>
    </w:p>
    <w:p w:rsidR="00FB1067" w:rsidRPr="00441514" w:rsidRDefault="00FB1067" w:rsidP="00FB1067">
      <w:pPr>
        <w:spacing w:after="200" w:line="276" w:lineRule="auto"/>
        <w:jc w:val="right"/>
        <w:rPr>
          <w:rFonts w:eastAsia="Calibri"/>
          <w:b/>
          <w:lang w:eastAsia="en-US"/>
        </w:rPr>
      </w:pPr>
      <w:r w:rsidRPr="00441514">
        <w:rPr>
          <w:rFonts w:eastAsia="Calibri"/>
          <w:b/>
          <w:lang w:eastAsia="en-US"/>
        </w:rPr>
        <w:t>Приложение 3</w:t>
      </w:r>
    </w:p>
    <w:p w:rsidR="00FB1067" w:rsidRPr="00441514" w:rsidRDefault="00FB1067" w:rsidP="00FB1067">
      <w:pPr>
        <w:spacing w:line="276" w:lineRule="auto"/>
        <w:ind w:firstLine="709"/>
        <w:jc w:val="both"/>
        <w:rPr>
          <w:sz w:val="26"/>
          <w:szCs w:val="26"/>
        </w:rPr>
      </w:pPr>
    </w:p>
    <w:p w:rsidR="00FB1067" w:rsidRPr="00441514" w:rsidRDefault="00FB1067" w:rsidP="00FB1067">
      <w:pPr>
        <w:spacing w:before="75" w:line="276" w:lineRule="auto"/>
        <w:jc w:val="center"/>
        <w:rPr>
          <w:b/>
          <w:bCs/>
          <w:sz w:val="28"/>
          <w:szCs w:val="28"/>
        </w:rPr>
      </w:pPr>
      <w:r w:rsidRPr="00441514">
        <w:rPr>
          <w:b/>
          <w:bCs/>
          <w:sz w:val="28"/>
          <w:szCs w:val="28"/>
        </w:rPr>
        <w:t>Требования к оформлению  конкурсных работ</w:t>
      </w:r>
    </w:p>
    <w:p w:rsidR="00FB1067" w:rsidRPr="00441514" w:rsidRDefault="00FB1067" w:rsidP="00FB1067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441514">
        <w:rPr>
          <w:sz w:val="28"/>
          <w:szCs w:val="28"/>
        </w:rPr>
        <w:t>1.Обучащийся может выбрать любую тему исследования в соответствии с названиями секций.</w:t>
      </w:r>
      <w:r>
        <w:rPr>
          <w:sz w:val="28"/>
          <w:szCs w:val="28"/>
        </w:rPr>
        <w:t xml:space="preserve"> </w:t>
      </w:r>
      <w:r w:rsidRPr="00441514">
        <w:rPr>
          <w:sz w:val="28"/>
          <w:szCs w:val="28"/>
        </w:rPr>
        <w:t>Объём работы должен быть не более 25 машинописных страниц.</w:t>
      </w:r>
    </w:p>
    <w:p w:rsidR="00FB1067" w:rsidRPr="00441514" w:rsidRDefault="00FB1067" w:rsidP="00FB1067">
      <w:pPr>
        <w:spacing w:line="276" w:lineRule="auto"/>
        <w:jc w:val="both"/>
        <w:rPr>
          <w:sz w:val="28"/>
          <w:szCs w:val="28"/>
        </w:rPr>
      </w:pPr>
      <w:r w:rsidRPr="00441514">
        <w:rPr>
          <w:sz w:val="28"/>
          <w:szCs w:val="28"/>
        </w:rPr>
        <w:t>2. Работа должна состоять из введения, оглавления, основной части, заключения, списка литературы, приложения (если есть необходимость). Во введении обосновывается актуальность темы, цели и задачи исследования. В основной части раскрываются вопросы теории и содержание работы; анализ темы исследования, описание эксперимента. Заключение содержит выводы, сделанные автором на основе проделанной работы в процессе анализа полученных результатов.</w:t>
      </w:r>
    </w:p>
    <w:p w:rsidR="00FB1067" w:rsidRPr="00441514" w:rsidRDefault="00FB1067" w:rsidP="00FB1067">
      <w:pPr>
        <w:spacing w:line="276" w:lineRule="auto"/>
        <w:ind w:firstLine="708"/>
        <w:jc w:val="both"/>
        <w:rPr>
          <w:sz w:val="28"/>
          <w:szCs w:val="28"/>
        </w:rPr>
      </w:pPr>
      <w:r w:rsidRPr="00441514">
        <w:rPr>
          <w:sz w:val="28"/>
          <w:szCs w:val="28"/>
        </w:rPr>
        <w:t>В конце работы помещается список литературы, использованной при выполнении работы.</w:t>
      </w:r>
    </w:p>
    <w:p w:rsidR="00FB1067" w:rsidRPr="00441514" w:rsidRDefault="00FB1067" w:rsidP="00FB1067">
      <w:pPr>
        <w:spacing w:line="276" w:lineRule="auto"/>
        <w:jc w:val="both"/>
        <w:rPr>
          <w:sz w:val="28"/>
          <w:szCs w:val="28"/>
        </w:rPr>
      </w:pPr>
      <w:r w:rsidRPr="00441514">
        <w:rPr>
          <w:sz w:val="28"/>
          <w:szCs w:val="28"/>
        </w:rPr>
        <w:t>3. Оформление конкурсной работы.</w:t>
      </w:r>
    </w:p>
    <w:p w:rsidR="00FB1067" w:rsidRPr="00441514" w:rsidRDefault="00FB1067" w:rsidP="00FB1067">
      <w:pPr>
        <w:spacing w:line="276" w:lineRule="auto"/>
        <w:jc w:val="both"/>
        <w:rPr>
          <w:sz w:val="28"/>
          <w:szCs w:val="28"/>
        </w:rPr>
      </w:pPr>
      <w:r w:rsidRPr="00441514">
        <w:rPr>
          <w:sz w:val="28"/>
          <w:szCs w:val="28"/>
        </w:rPr>
        <w:t xml:space="preserve">3.1. При оформлении конкурсной работы необходимо учитывать следующие требования: рукопись должна быть напечатана на стандартной бумаге </w:t>
      </w: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</w:t>
      </w:r>
      <w:r w:rsidRPr="00CE05E0">
        <w:rPr>
          <w:sz w:val="28"/>
          <w:szCs w:val="28"/>
        </w:rPr>
        <w:t>интервал одинарный</w:t>
      </w:r>
      <w:r w:rsidRPr="00441514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CE05E0">
        <w:rPr>
          <w:sz w:val="28"/>
          <w:szCs w:val="28"/>
        </w:rPr>
        <w:t>оля: слева – 2,5 см; правое – 2,5 см; нижн</w:t>
      </w:r>
      <w:r>
        <w:rPr>
          <w:sz w:val="28"/>
          <w:szCs w:val="28"/>
        </w:rPr>
        <w:t>ее – 2,9 см; верхнее – 2,9 см; ш</w:t>
      </w:r>
      <w:r w:rsidRPr="00CE05E0">
        <w:rPr>
          <w:sz w:val="28"/>
          <w:szCs w:val="28"/>
        </w:rPr>
        <w:t xml:space="preserve">рифт </w:t>
      </w:r>
      <w:proofErr w:type="spellStart"/>
      <w:r w:rsidRPr="00CE05E0">
        <w:rPr>
          <w:sz w:val="28"/>
          <w:szCs w:val="28"/>
        </w:rPr>
        <w:t>TimesNewRoman</w:t>
      </w:r>
      <w:proofErr w:type="spellEnd"/>
      <w:r w:rsidRPr="00CE05E0">
        <w:rPr>
          <w:sz w:val="28"/>
          <w:szCs w:val="28"/>
        </w:rPr>
        <w:t>; кегль – 14, выравнивание по ширине.</w:t>
      </w:r>
    </w:p>
    <w:p w:rsidR="00FB1067" w:rsidRDefault="00FB1067" w:rsidP="00FB1067">
      <w:pPr>
        <w:spacing w:line="276" w:lineRule="auto"/>
        <w:jc w:val="both"/>
        <w:rPr>
          <w:sz w:val="28"/>
          <w:szCs w:val="28"/>
        </w:rPr>
      </w:pPr>
      <w:r w:rsidRPr="00441514">
        <w:rPr>
          <w:sz w:val="28"/>
          <w:szCs w:val="28"/>
        </w:rPr>
        <w:t xml:space="preserve">3.2.Образец оформления титульного листа находится в приложении 4. </w:t>
      </w:r>
    </w:p>
    <w:p w:rsidR="00FB1067" w:rsidRPr="00441514" w:rsidRDefault="00FB1067" w:rsidP="00FB1067">
      <w:pPr>
        <w:spacing w:line="276" w:lineRule="auto"/>
        <w:jc w:val="both"/>
        <w:rPr>
          <w:sz w:val="28"/>
          <w:szCs w:val="28"/>
        </w:rPr>
      </w:pPr>
      <w:r w:rsidRPr="00441514">
        <w:rPr>
          <w:sz w:val="28"/>
          <w:szCs w:val="28"/>
        </w:rPr>
        <w:t>3.3. Нумерация страниц работы.</w:t>
      </w:r>
    </w:p>
    <w:p w:rsidR="00FB1067" w:rsidRPr="00441514" w:rsidRDefault="00FB1067" w:rsidP="00FB1067">
      <w:pPr>
        <w:spacing w:line="276" w:lineRule="auto"/>
        <w:jc w:val="both"/>
        <w:rPr>
          <w:sz w:val="28"/>
          <w:szCs w:val="28"/>
        </w:rPr>
      </w:pPr>
      <w:r w:rsidRPr="00441514">
        <w:rPr>
          <w:sz w:val="28"/>
          <w:szCs w:val="28"/>
        </w:rPr>
        <w:t>Нумерация страниц конкурсной работы должна быть сквозной от титульного листа до последней страницы. Номер страницы ставится в правой нижней части страницы арабскими цифрами. На титульном листе и оглавлении номер страницы не ставится, но учитывается. Оглавление помещается на второй странице работы.</w:t>
      </w:r>
    </w:p>
    <w:p w:rsidR="00FB1067" w:rsidRPr="00441514" w:rsidRDefault="00FB1067" w:rsidP="00FB1067">
      <w:pPr>
        <w:spacing w:line="276" w:lineRule="auto"/>
        <w:jc w:val="both"/>
        <w:rPr>
          <w:sz w:val="28"/>
          <w:szCs w:val="28"/>
        </w:rPr>
      </w:pPr>
      <w:r w:rsidRPr="00441514">
        <w:rPr>
          <w:sz w:val="28"/>
          <w:szCs w:val="28"/>
        </w:rPr>
        <w:t xml:space="preserve">3.4. Оформление источников производится следующим образом: фамилия автора, инициалы; название, место и год издания. </w:t>
      </w:r>
    </w:p>
    <w:p w:rsidR="00FB1067" w:rsidRPr="00441514" w:rsidRDefault="00FB1067" w:rsidP="00FB1067">
      <w:pPr>
        <w:spacing w:line="276" w:lineRule="auto"/>
        <w:jc w:val="both"/>
        <w:rPr>
          <w:sz w:val="28"/>
          <w:szCs w:val="28"/>
        </w:rPr>
      </w:pPr>
      <w:r w:rsidRPr="00441514">
        <w:rPr>
          <w:sz w:val="28"/>
          <w:szCs w:val="28"/>
        </w:rPr>
        <w:t>3.5. В тексте конкурсной работы (основная часть) выделяются разделы и подразделы. Разделы должны иметь порядковые номера, обозначенные арабскими цифрами с точкой, в пределах всей работы. Разделы «Введение», «Заключение», «Список литературы» не нумеруются. Подразделы должны иметь нумерацию в пределах каждого раздела, например:</w:t>
      </w:r>
    </w:p>
    <w:p w:rsidR="00FB1067" w:rsidRPr="00441514" w:rsidRDefault="00FB1067" w:rsidP="00FB1067">
      <w:pPr>
        <w:spacing w:line="276" w:lineRule="auto"/>
        <w:jc w:val="both"/>
        <w:rPr>
          <w:sz w:val="28"/>
          <w:szCs w:val="28"/>
        </w:rPr>
      </w:pPr>
      <w:r w:rsidRPr="00441514">
        <w:rPr>
          <w:sz w:val="28"/>
          <w:szCs w:val="28"/>
        </w:rPr>
        <w:t xml:space="preserve">1. Нумерация раздела. </w:t>
      </w:r>
    </w:p>
    <w:p w:rsidR="00FB1067" w:rsidRPr="00441514" w:rsidRDefault="00FB1067" w:rsidP="00FB1067">
      <w:pPr>
        <w:spacing w:line="276" w:lineRule="auto"/>
        <w:jc w:val="both"/>
        <w:rPr>
          <w:sz w:val="28"/>
          <w:szCs w:val="28"/>
        </w:rPr>
      </w:pPr>
      <w:r w:rsidRPr="00441514">
        <w:rPr>
          <w:sz w:val="28"/>
          <w:szCs w:val="28"/>
        </w:rPr>
        <w:lastRenderedPageBreak/>
        <w:t xml:space="preserve">1.1. Нумерация подраздела. </w:t>
      </w:r>
    </w:p>
    <w:p w:rsidR="00FB1067" w:rsidRPr="00441514" w:rsidRDefault="00FB1067" w:rsidP="00FB1067">
      <w:pPr>
        <w:spacing w:line="276" w:lineRule="auto"/>
        <w:jc w:val="both"/>
        <w:rPr>
          <w:sz w:val="28"/>
          <w:szCs w:val="28"/>
        </w:rPr>
      </w:pPr>
      <w:r w:rsidRPr="00441514">
        <w:rPr>
          <w:sz w:val="28"/>
          <w:szCs w:val="28"/>
        </w:rPr>
        <w:t>Наименования разделов и подразделов должны быть краткими, переносы слов не допускаются.</w:t>
      </w:r>
    </w:p>
    <w:p w:rsidR="00FB1067" w:rsidRPr="00441514" w:rsidRDefault="00FB1067" w:rsidP="00FB1067">
      <w:pPr>
        <w:spacing w:line="276" w:lineRule="auto"/>
        <w:jc w:val="both"/>
        <w:rPr>
          <w:sz w:val="28"/>
          <w:szCs w:val="28"/>
        </w:rPr>
      </w:pPr>
      <w:r w:rsidRPr="00441514">
        <w:rPr>
          <w:sz w:val="28"/>
          <w:szCs w:val="28"/>
        </w:rPr>
        <w:t>3.6. Таблицы, рисунки, диаграммы и другой графический материал, иллюстрирующий содержание работы, должен размещаться сразу после ссылки на него в тексте или может быть оформлен Приложением (если графический материал объёмный).</w:t>
      </w:r>
    </w:p>
    <w:p w:rsidR="00FB1067" w:rsidRPr="00441514" w:rsidRDefault="00FB1067" w:rsidP="00FB1067">
      <w:pPr>
        <w:spacing w:line="276" w:lineRule="auto"/>
        <w:jc w:val="both"/>
        <w:rPr>
          <w:sz w:val="28"/>
          <w:szCs w:val="28"/>
        </w:rPr>
      </w:pPr>
      <w:r w:rsidRPr="00441514">
        <w:rPr>
          <w:sz w:val="28"/>
          <w:szCs w:val="28"/>
        </w:rPr>
        <w:t>Таблица может иметь краткий заголовок; над правым верхним углом таблицы размещается надпись «Таблица» с указанием её порядкового номера.</w:t>
      </w:r>
    </w:p>
    <w:p w:rsidR="00FB1067" w:rsidRPr="00441514" w:rsidRDefault="00FB1067" w:rsidP="00FB1067">
      <w:pPr>
        <w:spacing w:line="276" w:lineRule="auto"/>
        <w:jc w:val="both"/>
        <w:rPr>
          <w:sz w:val="28"/>
          <w:szCs w:val="28"/>
        </w:rPr>
      </w:pPr>
      <w:r w:rsidRPr="00441514">
        <w:rPr>
          <w:sz w:val="28"/>
          <w:szCs w:val="28"/>
        </w:rPr>
        <w:t xml:space="preserve">Каждый рисунок должен иметь название, которое помещают сразу под рисунком. </w:t>
      </w:r>
    </w:p>
    <w:p w:rsidR="00FB1067" w:rsidRPr="00441514" w:rsidRDefault="00FB1067" w:rsidP="00FB1067">
      <w:pPr>
        <w:spacing w:line="276" w:lineRule="auto"/>
        <w:jc w:val="both"/>
        <w:rPr>
          <w:sz w:val="28"/>
          <w:szCs w:val="28"/>
        </w:rPr>
      </w:pPr>
      <w:r w:rsidRPr="00441514">
        <w:rPr>
          <w:sz w:val="28"/>
          <w:szCs w:val="28"/>
        </w:rPr>
        <w:t>4. Работа должна быть переплетена. Небрежно оформленные работы к конкурсу допущены не будут.</w:t>
      </w:r>
    </w:p>
    <w:p w:rsidR="00FB1067" w:rsidRPr="00441514" w:rsidRDefault="00FB1067" w:rsidP="00FB1067">
      <w:pPr>
        <w:spacing w:line="276" w:lineRule="auto"/>
        <w:rPr>
          <w:sz w:val="26"/>
          <w:szCs w:val="26"/>
        </w:rPr>
      </w:pPr>
    </w:p>
    <w:p w:rsidR="00FB1067" w:rsidRPr="00441514" w:rsidRDefault="00FB1067" w:rsidP="00FB1067">
      <w:pPr>
        <w:spacing w:line="276" w:lineRule="auto"/>
        <w:rPr>
          <w:sz w:val="26"/>
          <w:szCs w:val="26"/>
        </w:rPr>
      </w:pPr>
    </w:p>
    <w:p w:rsidR="00FB1067" w:rsidRPr="00441514" w:rsidRDefault="00FB1067" w:rsidP="00FB1067">
      <w:pPr>
        <w:spacing w:line="276" w:lineRule="auto"/>
        <w:rPr>
          <w:sz w:val="26"/>
          <w:szCs w:val="26"/>
        </w:rPr>
      </w:pPr>
    </w:p>
    <w:p w:rsidR="00FB1067" w:rsidRPr="00441514" w:rsidRDefault="00FB1067" w:rsidP="00FB1067">
      <w:pPr>
        <w:spacing w:line="276" w:lineRule="auto"/>
        <w:rPr>
          <w:sz w:val="26"/>
          <w:szCs w:val="26"/>
        </w:rPr>
      </w:pPr>
    </w:p>
    <w:p w:rsidR="00FB1067" w:rsidRPr="00441514" w:rsidRDefault="00FB1067" w:rsidP="00FB1067">
      <w:pPr>
        <w:spacing w:line="276" w:lineRule="auto"/>
        <w:rPr>
          <w:sz w:val="26"/>
          <w:szCs w:val="26"/>
        </w:rPr>
      </w:pPr>
    </w:p>
    <w:p w:rsidR="00FB1067" w:rsidRPr="00441514" w:rsidRDefault="00FB1067" w:rsidP="00FB1067">
      <w:pPr>
        <w:spacing w:line="276" w:lineRule="auto"/>
        <w:rPr>
          <w:sz w:val="26"/>
          <w:szCs w:val="26"/>
        </w:rPr>
      </w:pPr>
    </w:p>
    <w:p w:rsidR="00FB1067" w:rsidRPr="00441514" w:rsidRDefault="00FB1067" w:rsidP="00FB1067">
      <w:pPr>
        <w:spacing w:line="276" w:lineRule="auto"/>
        <w:rPr>
          <w:sz w:val="26"/>
          <w:szCs w:val="26"/>
        </w:rPr>
      </w:pPr>
    </w:p>
    <w:p w:rsidR="00FB1067" w:rsidRPr="00441514" w:rsidRDefault="00FB1067" w:rsidP="00FB1067">
      <w:pPr>
        <w:spacing w:line="276" w:lineRule="auto"/>
        <w:rPr>
          <w:sz w:val="26"/>
          <w:szCs w:val="26"/>
        </w:rPr>
      </w:pPr>
    </w:p>
    <w:p w:rsidR="00FB1067" w:rsidRPr="00441514" w:rsidRDefault="00FB1067" w:rsidP="00FB1067">
      <w:pPr>
        <w:spacing w:line="276" w:lineRule="auto"/>
        <w:rPr>
          <w:sz w:val="26"/>
          <w:szCs w:val="26"/>
        </w:rPr>
      </w:pPr>
    </w:p>
    <w:p w:rsidR="00FB1067" w:rsidRPr="00441514" w:rsidRDefault="00FB1067" w:rsidP="00FB1067">
      <w:pPr>
        <w:spacing w:line="276" w:lineRule="auto"/>
        <w:rPr>
          <w:sz w:val="26"/>
          <w:szCs w:val="26"/>
        </w:rPr>
      </w:pPr>
    </w:p>
    <w:p w:rsidR="00FB1067" w:rsidRPr="00441514" w:rsidRDefault="00FB1067" w:rsidP="00FB1067">
      <w:pPr>
        <w:spacing w:line="276" w:lineRule="auto"/>
        <w:rPr>
          <w:sz w:val="26"/>
          <w:szCs w:val="26"/>
        </w:rPr>
      </w:pPr>
    </w:p>
    <w:p w:rsidR="00FB1067" w:rsidRPr="00441514" w:rsidRDefault="00FB1067" w:rsidP="00FB1067">
      <w:pPr>
        <w:spacing w:line="276" w:lineRule="auto"/>
        <w:rPr>
          <w:sz w:val="26"/>
          <w:szCs w:val="26"/>
        </w:rPr>
      </w:pPr>
    </w:p>
    <w:p w:rsidR="00FB1067" w:rsidRPr="00441514" w:rsidRDefault="00FB1067" w:rsidP="00FB1067">
      <w:pPr>
        <w:spacing w:line="276" w:lineRule="auto"/>
        <w:rPr>
          <w:sz w:val="26"/>
          <w:szCs w:val="26"/>
        </w:rPr>
      </w:pPr>
    </w:p>
    <w:p w:rsidR="00FB1067" w:rsidRPr="00441514" w:rsidRDefault="00FB1067" w:rsidP="00FB1067">
      <w:pPr>
        <w:spacing w:line="276" w:lineRule="auto"/>
        <w:rPr>
          <w:sz w:val="26"/>
          <w:szCs w:val="26"/>
        </w:rPr>
      </w:pPr>
    </w:p>
    <w:p w:rsidR="00FB1067" w:rsidRPr="00441514" w:rsidRDefault="00FB1067" w:rsidP="00FB1067">
      <w:pPr>
        <w:spacing w:line="276" w:lineRule="auto"/>
        <w:rPr>
          <w:sz w:val="26"/>
          <w:szCs w:val="26"/>
        </w:rPr>
      </w:pPr>
    </w:p>
    <w:p w:rsidR="00FB1067" w:rsidRPr="00441514" w:rsidRDefault="00FB1067" w:rsidP="00FB1067">
      <w:pPr>
        <w:spacing w:line="276" w:lineRule="auto"/>
        <w:rPr>
          <w:sz w:val="26"/>
          <w:szCs w:val="26"/>
        </w:rPr>
      </w:pPr>
    </w:p>
    <w:p w:rsidR="00FB1067" w:rsidRPr="00441514" w:rsidRDefault="00FB1067" w:rsidP="00FB1067">
      <w:pPr>
        <w:spacing w:line="276" w:lineRule="auto"/>
        <w:rPr>
          <w:sz w:val="26"/>
          <w:szCs w:val="26"/>
        </w:rPr>
      </w:pPr>
    </w:p>
    <w:p w:rsidR="00FB1067" w:rsidRPr="00441514" w:rsidRDefault="00FB1067" w:rsidP="00FB1067">
      <w:pPr>
        <w:spacing w:line="276" w:lineRule="auto"/>
        <w:rPr>
          <w:sz w:val="26"/>
          <w:szCs w:val="26"/>
        </w:rPr>
      </w:pPr>
    </w:p>
    <w:p w:rsidR="00FB1067" w:rsidRPr="00441514" w:rsidRDefault="00FB1067" w:rsidP="00FB1067">
      <w:pPr>
        <w:spacing w:line="276" w:lineRule="auto"/>
        <w:rPr>
          <w:sz w:val="26"/>
          <w:szCs w:val="26"/>
        </w:rPr>
      </w:pPr>
    </w:p>
    <w:p w:rsidR="00FB1067" w:rsidRPr="00441514" w:rsidRDefault="00FB1067" w:rsidP="00FB1067">
      <w:pPr>
        <w:spacing w:line="276" w:lineRule="auto"/>
        <w:rPr>
          <w:sz w:val="26"/>
          <w:szCs w:val="26"/>
        </w:rPr>
      </w:pPr>
    </w:p>
    <w:p w:rsidR="00FB1067" w:rsidRPr="00441514" w:rsidRDefault="00FB1067" w:rsidP="00FB1067">
      <w:pPr>
        <w:spacing w:line="276" w:lineRule="auto"/>
        <w:rPr>
          <w:sz w:val="26"/>
          <w:szCs w:val="26"/>
        </w:rPr>
      </w:pPr>
    </w:p>
    <w:p w:rsidR="00FB1067" w:rsidRPr="00441514" w:rsidRDefault="00FB1067" w:rsidP="00FB1067">
      <w:pPr>
        <w:spacing w:line="276" w:lineRule="auto"/>
        <w:rPr>
          <w:sz w:val="26"/>
          <w:szCs w:val="26"/>
        </w:rPr>
      </w:pPr>
    </w:p>
    <w:p w:rsidR="00FB1067" w:rsidRPr="00441514" w:rsidRDefault="00FB1067" w:rsidP="00FB1067">
      <w:pPr>
        <w:spacing w:line="276" w:lineRule="auto"/>
        <w:rPr>
          <w:sz w:val="26"/>
          <w:szCs w:val="26"/>
        </w:rPr>
      </w:pPr>
    </w:p>
    <w:p w:rsidR="00FB1067" w:rsidRPr="00441514" w:rsidRDefault="00FB1067" w:rsidP="00FB1067">
      <w:pPr>
        <w:spacing w:line="276" w:lineRule="auto"/>
        <w:rPr>
          <w:sz w:val="26"/>
          <w:szCs w:val="26"/>
        </w:rPr>
      </w:pPr>
    </w:p>
    <w:p w:rsidR="00FB1067" w:rsidRPr="00441514" w:rsidRDefault="00FB1067" w:rsidP="00FB1067">
      <w:pPr>
        <w:spacing w:line="276" w:lineRule="auto"/>
        <w:rPr>
          <w:sz w:val="26"/>
          <w:szCs w:val="26"/>
        </w:rPr>
      </w:pPr>
    </w:p>
    <w:p w:rsidR="00FB1067" w:rsidRPr="00441514" w:rsidRDefault="00FB1067" w:rsidP="00FB1067">
      <w:pPr>
        <w:spacing w:line="276" w:lineRule="auto"/>
        <w:rPr>
          <w:sz w:val="26"/>
          <w:szCs w:val="26"/>
        </w:rPr>
      </w:pPr>
    </w:p>
    <w:p w:rsidR="00FB1067" w:rsidRPr="00441514" w:rsidRDefault="00FB1067" w:rsidP="00FB1067">
      <w:pPr>
        <w:spacing w:line="276" w:lineRule="auto"/>
        <w:rPr>
          <w:sz w:val="26"/>
          <w:szCs w:val="26"/>
        </w:rPr>
      </w:pPr>
    </w:p>
    <w:p w:rsidR="00FB1067" w:rsidRDefault="00FB1067" w:rsidP="00FB1067">
      <w:pPr>
        <w:spacing w:line="276" w:lineRule="auto"/>
        <w:rPr>
          <w:sz w:val="26"/>
          <w:szCs w:val="26"/>
        </w:rPr>
      </w:pPr>
    </w:p>
    <w:p w:rsidR="00FB1067" w:rsidRPr="00441514" w:rsidRDefault="00FB1067" w:rsidP="00FB1067">
      <w:pPr>
        <w:spacing w:line="276" w:lineRule="auto"/>
        <w:rPr>
          <w:sz w:val="26"/>
          <w:szCs w:val="26"/>
        </w:rPr>
      </w:pPr>
    </w:p>
    <w:p w:rsidR="00FB1067" w:rsidRPr="00441514" w:rsidRDefault="00FB1067" w:rsidP="00FB1067">
      <w:pPr>
        <w:spacing w:after="200" w:line="276" w:lineRule="auto"/>
        <w:jc w:val="right"/>
        <w:rPr>
          <w:rFonts w:eastAsia="Calibri"/>
          <w:lang w:eastAsia="en-US"/>
        </w:rPr>
      </w:pPr>
      <w:r w:rsidRPr="00441514">
        <w:rPr>
          <w:rFonts w:eastAsia="Calibri"/>
          <w:lang w:eastAsia="en-US"/>
        </w:rPr>
        <w:t>Приложение 4</w:t>
      </w:r>
    </w:p>
    <w:p w:rsidR="00FB1067" w:rsidRPr="00441514" w:rsidRDefault="00FB1067" w:rsidP="00FB1067">
      <w:pPr>
        <w:spacing w:line="276" w:lineRule="auto"/>
        <w:jc w:val="right"/>
        <w:rPr>
          <w:sz w:val="28"/>
          <w:szCs w:val="28"/>
        </w:rPr>
      </w:pPr>
    </w:p>
    <w:p w:rsidR="00FB1067" w:rsidRPr="00441514" w:rsidRDefault="00FB1067" w:rsidP="00FB1067">
      <w:pPr>
        <w:spacing w:line="276" w:lineRule="auto"/>
        <w:jc w:val="center"/>
        <w:rPr>
          <w:sz w:val="28"/>
          <w:szCs w:val="28"/>
        </w:rPr>
      </w:pPr>
      <w:r w:rsidRPr="00441514">
        <w:rPr>
          <w:sz w:val="28"/>
          <w:szCs w:val="28"/>
        </w:rPr>
        <w:t>Титульный лист</w:t>
      </w:r>
    </w:p>
    <w:p w:rsidR="00FB1067" w:rsidRPr="00441514" w:rsidRDefault="00FB1067" w:rsidP="00FB1067">
      <w:pPr>
        <w:spacing w:line="276" w:lineRule="auto"/>
        <w:jc w:val="center"/>
        <w:rPr>
          <w:szCs w:val="28"/>
        </w:rPr>
      </w:pPr>
    </w:p>
    <w:p w:rsidR="00FB1067" w:rsidRPr="00441514" w:rsidRDefault="00FB1067" w:rsidP="00FB1067">
      <w:pPr>
        <w:spacing w:line="276" w:lineRule="auto"/>
        <w:jc w:val="center"/>
        <w:rPr>
          <w:szCs w:val="28"/>
        </w:rPr>
      </w:pPr>
    </w:p>
    <w:p w:rsidR="00FB1067" w:rsidRPr="00A95EB5" w:rsidRDefault="00FB1067" w:rsidP="00FB1067">
      <w:pPr>
        <w:spacing w:after="200" w:line="276" w:lineRule="auto"/>
        <w:jc w:val="center"/>
        <w:rPr>
          <w:szCs w:val="28"/>
        </w:rPr>
      </w:pPr>
      <w:r w:rsidRPr="00A95EB5">
        <w:rPr>
          <w:szCs w:val="28"/>
        </w:rPr>
        <w:t>I краевая научно-практическая конференция молодёжи</w:t>
      </w:r>
    </w:p>
    <w:p w:rsidR="00FB1067" w:rsidRPr="00441514" w:rsidRDefault="00FB1067" w:rsidP="00FB1067">
      <w:pPr>
        <w:spacing w:after="200" w:line="276" w:lineRule="auto"/>
        <w:jc w:val="center"/>
        <w:rPr>
          <w:sz w:val="28"/>
          <w:szCs w:val="28"/>
        </w:rPr>
      </w:pPr>
      <w:r w:rsidRPr="00A95EB5">
        <w:rPr>
          <w:szCs w:val="28"/>
        </w:rPr>
        <w:t>«Культурно-историческое и православное наследие: образование, наука и общество»</w:t>
      </w:r>
    </w:p>
    <w:p w:rsidR="00FB1067" w:rsidRPr="00441514" w:rsidRDefault="00FB1067" w:rsidP="00FB1067">
      <w:pPr>
        <w:spacing w:after="200" w:line="276" w:lineRule="auto"/>
        <w:jc w:val="center"/>
        <w:rPr>
          <w:sz w:val="28"/>
          <w:szCs w:val="28"/>
        </w:rPr>
      </w:pPr>
    </w:p>
    <w:p w:rsidR="00FB1067" w:rsidRPr="00441514" w:rsidRDefault="00FB1067" w:rsidP="00FB1067">
      <w:pPr>
        <w:spacing w:after="200" w:line="276" w:lineRule="auto"/>
        <w:jc w:val="center"/>
        <w:rPr>
          <w:sz w:val="28"/>
          <w:szCs w:val="28"/>
        </w:rPr>
      </w:pPr>
    </w:p>
    <w:p w:rsidR="00FB1067" w:rsidRPr="00441514" w:rsidRDefault="00FB1067" w:rsidP="00FB1067">
      <w:pPr>
        <w:spacing w:after="200" w:line="276" w:lineRule="auto"/>
        <w:jc w:val="center"/>
        <w:rPr>
          <w:sz w:val="28"/>
          <w:szCs w:val="28"/>
        </w:rPr>
      </w:pPr>
    </w:p>
    <w:p w:rsidR="00FB1067" w:rsidRPr="00C302E4" w:rsidRDefault="00FB1067" w:rsidP="00FB1067">
      <w:pPr>
        <w:jc w:val="center"/>
        <w:rPr>
          <w:b/>
          <w:sz w:val="36"/>
          <w:szCs w:val="36"/>
        </w:rPr>
      </w:pPr>
      <w:r w:rsidRPr="00A95EB5">
        <w:rPr>
          <w:b/>
          <w:sz w:val="36"/>
          <w:szCs w:val="36"/>
        </w:rPr>
        <w:t>«Образец нравственного закона в оде Г.Р. Державина «Бог».</w:t>
      </w:r>
    </w:p>
    <w:p w:rsidR="00FB1067" w:rsidRPr="00441514" w:rsidRDefault="00FB1067" w:rsidP="00FB1067">
      <w:pPr>
        <w:spacing w:after="200" w:line="276" w:lineRule="auto"/>
        <w:jc w:val="center"/>
        <w:rPr>
          <w:sz w:val="28"/>
          <w:szCs w:val="32"/>
        </w:rPr>
      </w:pPr>
      <w:r w:rsidRPr="00441514">
        <w:rPr>
          <w:sz w:val="28"/>
          <w:szCs w:val="32"/>
        </w:rPr>
        <w:t>Научно-исследовательская работа</w:t>
      </w:r>
    </w:p>
    <w:p w:rsidR="00FB1067" w:rsidRPr="00441514" w:rsidRDefault="00FB1067" w:rsidP="00FB106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B1067" w:rsidRPr="00441514" w:rsidRDefault="00FB1067" w:rsidP="00FB106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B1067" w:rsidRPr="00441514" w:rsidRDefault="00FB1067" w:rsidP="00FB106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B1067" w:rsidRPr="00441514" w:rsidRDefault="00FB1067" w:rsidP="00FB106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B1067" w:rsidRPr="00441514" w:rsidRDefault="00FB1067" w:rsidP="00FB106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B1067" w:rsidRPr="00441514" w:rsidRDefault="00FB1067" w:rsidP="00FB1067">
      <w:pPr>
        <w:spacing w:after="120" w:line="276" w:lineRule="auto"/>
        <w:ind w:left="5103"/>
        <w:rPr>
          <w:sz w:val="28"/>
          <w:szCs w:val="28"/>
        </w:rPr>
      </w:pPr>
      <w:r w:rsidRPr="00441514">
        <w:rPr>
          <w:sz w:val="28"/>
          <w:szCs w:val="28"/>
        </w:rPr>
        <w:t xml:space="preserve">Автор работы </w:t>
      </w:r>
    </w:p>
    <w:p w:rsidR="00FB1067" w:rsidRPr="00441514" w:rsidRDefault="00FB1067" w:rsidP="00FB1067">
      <w:pPr>
        <w:spacing w:after="120" w:line="276" w:lineRule="auto"/>
        <w:ind w:left="5103"/>
        <w:rPr>
          <w:sz w:val="28"/>
          <w:szCs w:val="28"/>
        </w:rPr>
      </w:pPr>
      <w:r w:rsidRPr="00441514">
        <w:rPr>
          <w:sz w:val="28"/>
          <w:szCs w:val="28"/>
        </w:rPr>
        <w:t>______________________________</w:t>
      </w:r>
    </w:p>
    <w:p w:rsidR="00FB1067" w:rsidRPr="00441514" w:rsidRDefault="00FB1067" w:rsidP="00FB1067">
      <w:pPr>
        <w:spacing w:after="120" w:line="276" w:lineRule="auto"/>
        <w:ind w:left="5103"/>
        <w:rPr>
          <w:sz w:val="28"/>
          <w:szCs w:val="28"/>
        </w:rPr>
      </w:pPr>
      <w:r w:rsidRPr="00441514">
        <w:rPr>
          <w:sz w:val="28"/>
          <w:szCs w:val="28"/>
        </w:rPr>
        <w:t>Руководитель</w:t>
      </w:r>
    </w:p>
    <w:p w:rsidR="00FB1067" w:rsidRPr="00441514" w:rsidRDefault="00FB1067" w:rsidP="00FB1067">
      <w:pPr>
        <w:spacing w:after="120" w:line="276" w:lineRule="auto"/>
        <w:ind w:left="5103"/>
        <w:rPr>
          <w:sz w:val="28"/>
          <w:szCs w:val="28"/>
        </w:rPr>
      </w:pPr>
      <w:r w:rsidRPr="00441514">
        <w:rPr>
          <w:sz w:val="28"/>
          <w:szCs w:val="28"/>
        </w:rPr>
        <w:t>______________________________</w:t>
      </w:r>
    </w:p>
    <w:p w:rsidR="00FB1067" w:rsidRPr="00441514" w:rsidRDefault="00FB1067" w:rsidP="00FB106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FB1067" w:rsidRPr="00441514" w:rsidRDefault="00FB1067" w:rsidP="00FB106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FB1067" w:rsidRPr="00441514" w:rsidRDefault="00FB1067" w:rsidP="00FB1067">
      <w:pPr>
        <w:spacing w:line="276" w:lineRule="auto"/>
        <w:jc w:val="center"/>
        <w:rPr>
          <w:sz w:val="28"/>
          <w:szCs w:val="28"/>
        </w:rPr>
      </w:pPr>
      <w:r w:rsidRPr="00441514">
        <w:rPr>
          <w:sz w:val="28"/>
          <w:szCs w:val="28"/>
        </w:rPr>
        <w:t>г. Владивосток</w:t>
      </w:r>
    </w:p>
    <w:p w:rsidR="00FB1067" w:rsidRPr="004B7C81" w:rsidRDefault="00FB1067" w:rsidP="00FB1067">
      <w:pPr>
        <w:spacing w:after="200" w:line="276" w:lineRule="auto"/>
        <w:jc w:val="center"/>
        <w:rPr>
          <w:sz w:val="28"/>
          <w:szCs w:val="28"/>
        </w:rPr>
      </w:pPr>
      <w:r w:rsidRPr="00441514">
        <w:rPr>
          <w:sz w:val="28"/>
          <w:szCs w:val="28"/>
        </w:rPr>
        <w:t>2021</w:t>
      </w:r>
    </w:p>
    <w:p w:rsidR="00FB1067" w:rsidRPr="004B7C81" w:rsidRDefault="00FB1067" w:rsidP="00FB1067">
      <w:pPr>
        <w:spacing w:line="276" w:lineRule="auto"/>
      </w:pPr>
    </w:p>
    <w:p w:rsidR="00BB2775" w:rsidRDefault="00BB2775">
      <w:bookmarkStart w:id="0" w:name="_GoBack"/>
      <w:bookmarkEnd w:id="0"/>
    </w:p>
    <w:sectPr w:rsidR="00BB2775" w:rsidSect="00E60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75504"/>
    <w:multiLevelType w:val="hybridMultilevel"/>
    <w:tmpl w:val="6874C840"/>
    <w:lvl w:ilvl="0" w:tplc="BA5AA7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">
    <w:nsid w:val="7CC149DD"/>
    <w:multiLevelType w:val="hybridMultilevel"/>
    <w:tmpl w:val="C042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67"/>
    <w:rsid w:val="00BB2775"/>
    <w:rsid w:val="00FB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Информационный</dc:creator>
  <cp:lastModifiedBy>Информационный</cp:lastModifiedBy>
  <cp:revision>1</cp:revision>
  <dcterms:created xsi:type="dcterms:W3CDTF">2021-03-25T23:52:00Z</dcterms:created>
  <dcterms:modified xsi:type="dcterms:W3CDTF">2021-03-25T23:52:00Z</dcterms:modified>
</cp:coreProperties>
</file>